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A14" w:rsidRPr="00464BBE" w:rsidRDefault="00C01A14" w:rsidP="00C01A14">
      <w:pPr>
        <w:jc w:val="right"/>
        <w:rPr>
          <w:b/>
          <w:sz w:val="26"/>
          <w:szCs w:val="26"/>
        </w:rPr>
      </w:pPr>
      <w:r w:rsidRPr="00464BBE">
        <w:rPr>
          <w:b/>
          <w:sz w:val="26"/>
          <w:szCs w:val="26"/>
        </w:rPr>
        <w:t>Приложен</w:t>
      </w:r>
      <w:bookmarkStart w:id="0" w:name="_GoBack"/>
      <w:bookmarkEnd w:id="0"/>
      <w:r w:rsidRPr="00464BBE">
        <w:rPr>
          <w:b/>
          <w:sz w:val="26"/>
          <w:szCs w:val="26"/>
        </w:rPr>
        <w:t>ие  3.</w:t>
      </w:r>
      <w:r w:rsidR="00BF2733" w:rsidRPr="00464BBE">
        <w:rPr>
          <w:b/>
          <w:sz w:val="26"/>
          <w:szCs w:val="26"/>
        </w:rPr>
        <w:t>1</w:t>
      </w:r>
    </w:p>
    <w:p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1.2. В случае увеличения сроков выполнения  Работ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r w:rsidR="00474F56" w:rsidRPr="00285FC3">
        <w:rPr>
          <w:color w:val="000000" w:themeColor="text1"/>
          <w:sz w:val="22"/>
          <w:szCs w:val="22"/>
        </w:rPr>
        <w:t>привлекаемых  им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B57" w:rsidRDefault="00D05B57" w:rsidP="003E7C71">
      <w:r>
        <w:separator/>
      </w:r>
    </w:p>
  </w:endnote>
  <w:endnote w:type="continuationSeparator" w:id="0">
    <w:p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B57" w:rsidRDefault="00D05B57" w:rsidP="003E7C71">
      <w:r>
        <w:separator/>
      </w:r>
    </w:p>
  </w:footnote>
  <w:footnote w:type="continuationSeparator" w:id="0">
    <w:p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4BBE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2F671"/>
  <w15:docId w15:val="{B1F4C85D-A52C-4B9F-97FC-0F259A65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9DB9-AF21-45EA-8D26-E4B86ADDB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2025-03-06T14:25:00Z</dcterms:modified>
</cp:coreProperties>
</file>