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402"/>
      </w:tblGrid>
      <w:tr w:rsidR="002A2A3E" w:rsidTr="000A1AF6">
        <w:tc>
          <w:tcPr>
            <w:tcW w:w="6379" w:type="dxa"/>
          </w:tcPr>
          <w:p w:rsidR="002A2A3E" w:rsidRDefault="002A2A3E" w:rsidP="002A2A3E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60F06" w:rsidRPr="00653D0A" w:rsidRDefault="002A2A3E" w:rsidP="00653D0A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3D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Приложение 3</w:t>
            </w:r>
          </w:p>
        </w:tc>
      </w:tr>
    </w:tbl>
    <w:p w:rsidR="00344B77" w:rsidRDefault="00344B77" w:rsidP="00344B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49B" w:rsidRDefault="00344B77" w:rsidP="002224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3C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260"/>
        <w:gridCol w:w="6945"/>
      </w:tblGrid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6945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Заданные условия</w:t>
            </w:r>
          </w:p>
        </w:tc>
      </w:tr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Договору</w:t>
            </w:r>
          </w:p>
        </w:tc>
        <w:tc>
          <w:tcPr>
            <w:tcW w:w="6945" w:type="dxa"/>
            <w:vAlign w:val="center"/>
          </w:tcPr>
          <w:p w:rsidR="00F127C0" w:rsidRPr="00F127C0" w:rsidRDefault="00F127C0" w:rsidP="00F127C0">
            <w:pPr>
              <w:tabs>
                <w:tab w:val="left" w:pos="267"/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7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Оказание услуг по обращению с отходами </w:t>
            </w:r>
            <w:r w:rsidRPr="00F127C0">
              <w:rPr>
                <w:rFonts w:ascii="Times New Roman" w:eastAsia="Calibri" w:hAnsi="Times New Roman" w:cs="Times New Roman"/>
                <w:sz w:val="24"/>
                <w:szCs w:val="24"/>
              </w:rPr>
              <w:t>«Шлам очистки емкостей и трубопроводов от нефти и нефтепродуктов» (ФККО 9 11 200 02 39 3) (далее – Отходы) в 2025 году</w:t>
            </w:r>
          </w:p>
          <w:p w:rsidR="00F127C0" w:rsidRPr="00F127C0" w:rsidRDefault="00F127C0" w:rsidP="00F127C0">
            <w:pPr>
              <w:tabs>
                <w:tab w:val="left" w:pos="267"/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7C0">
              <w:rPr>
                <w:rFonts w:ascii="Times New Roman" w:eastAsia="Calibri" w:hAnsi="Times New Roman" w:cs="Times New Roman"/>
                <w:sz w:val="24"/>
                <w:szCs w:val="24"/>
              </w:rPr>
              <w:t>Под обращением с отходами принимается один из следующих вариантов (в коммерческом предложении указать выбранный вариант):</w:t>
            </w:r>
          </w:p>
          <w:p w:rsidR="00F127C0" w:rsidRPr="00F127C0" w:rsidRDefault="00F127C0" w:rsidP="00F127C0">
            <w:pPr>
              <w:numPr>
                <w:ilvl w:val="0"/>
                <w:numId w:val="23"/>
              </w:numPr>
              <w:tabs>
                <w:tab w:val="left" w:pos="267"/>
                <w:tab w:val="left" w:pos="426"/>
              </w:tabs>
              <w:spacing w:after="0" w:line="240" w:lineRule="auto"/>
              <w:ind w:left="0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7C0">
              <w:rPr>
                <w:rFonts w:ascii="Times New Roman" w:eastAsia="Calibri" w:hAnsi="Times New Roman" w:cs="Times New Roman"/>
                <w:sz w:val="24"/>
                <w:szCs w:val="24"/>
              </w:rPr>
              <w:t>Сбор, транспортирование, обезвреживание Отходов;</w:t>
            </w:r>
          </w:p>
          <w:p w:rsidR="00F127C0" w:rsidRPr="00F127C0" w:rsidRDefault="00F127C0" w:rsidP="00F127C0">
            <w:pPr>
              <w:numPr>
                <w:ilvl w:val="0"/>
                <w:numId w:val="23"/>
              </w:numPr>
              <w:tabs>
                <w:tab w:val="left" w:pos="267"/>
                <w:tab w:val="left" w:pos="426"/>
              </w:tabs>
              <w:spacing w:after="0" w:line="240" w:lineRule="auto"/>
              <w:ind w:left="0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7C0">
              <w:rPr>
                <w:rFonts w:ascii="Times New Roman" w:eastAsia="Calibri" w:hAnsi="Times New Roman" w:cs="Times New Roman"/>
                <w:sz w:val="24"/>
                <w:szCs w:val="24"/>
              </w:rPr>
              <w:t>Сбор, транспортирование, утилизация Отходов.</w:t>
            </w:r>
          </w:p>
        </w:tc>
      </w:tr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пунктов сбора отходов</w:t>
            </w:r>
          </w:p>
        </w:tc>
        <w:tc>
          <w:tcPr>
            <w:tcW w:w="6945" w:type="dxa"/>
            <w:vAlign w:val="center"/>
          </w:tcPr>
          <w:p w:rsidR="00F127C0" w:rsidRPr="00F127C0" w:rsidRDefault="00F127C0" w:rsidP="00F127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Верх-</w:t>
            </w:r>
            <w:proofErr w:type="spellStart"/>
            <w:r w:rsidRPr="00F127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Тарское</w:t>
            </w:r>
            <w:proofErr w:type="spellEnd"/>
            <w:r w:rsidRPr="00F127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нефтяное месторождение (ВТНМ) - 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Амбар нефтесодержащих отходов на полигоне промышленных и твердых бытовых отходов Верх-Тарского нефтяного месторождения.</w:t>
            </w:r>
          </w:p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*ВТНМ расположено на территории Северного района Новосибирской области в 550 км к северо-западу от г. Новосибирск, в 190 км к северу от г. Куйбышев и в 205 км от г. Барабинск. Ближайшими к месторождению населенными пунктами являются: пос. Бергуль, расположенный в 30 км от месторождения и районный центр с. Северное, находящееся на расстоянии 70 км от месторождения. Имеется дорожное сообщение, с асфальтным покрытием до с. Северное. От с. Северное до Полигона ТБО ВТНМ дорога грунтовая с переходным типом покрытия, имеет круглогодичный проезд.</w:t>
            </w:r>
          </w:p>
        </w:tc>
      </w:tr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Ориентировочный общий объем отходов</w:t>
            </w:r>
          </w:p>
        </w:tc>
        <w:tc>
          <w:tcPr>
            <w:tcW w:w="6945" w:type="dxa"/>
            <w:shd w:val="clear" w:color="auto" w:fill="FFFFFF"/>
            <w:vAlign w:val="center"/>
          </w:tcPr>
          <w:p w:rsidR="00F127C0" w:rsidRPr="00F127C0" w:rsidRDefault="00F127C0" w:rsidP="00F127C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27C0" w:rsidRPr="00F127C0" w:rsidRDefault="00F127C0" w:rsidP="00F127C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м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(784 </w:t>
            </w:r>
            <w:proofErr w:type="spellStart"/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F127C0" w:rsidRPr="00F127C0" w:rsidRDefault="00F127C0" w:rsidP="00F127C0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Используемая плотность отхода – 1,6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ориентировочный период оказания Услуг </w:t>
            </w:r>
          </w:p>
        </w:tc>
        <w:tc>
          <w:tcPr>
            <w:tcW w:w="6945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01.06.2025 по 30.08.2025</w:t>
            </w:r>
          </w:p>
        </w:tc>
      </w:tr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и объем оказания Услуг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оказываются на основании и в соответствии с письменной заявкой Заказчика (в произвольной письменной форме).</w:t>
            </w:r>
          </w:p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Погрузка Отходов в пункте сбора осуществляется силами Исполнителя.</w:t>
            </w:r>
          </w:p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учет объемов оказанных Услуг</w:t>
            </w:r>
          </w:p>
        </w:tc>
        <w:tc>
          <w:tcPr>
            <w:tcW w:w="6945" w:type="dxa"/>
            <w:vAlign w:val="center"/>
          </w:tcPr>
          <w:p w:rsidR="00F127C0" w:rsidRPr="00F127C0" w:rsidRDefault="00F127C0" w:rsidP="00F127C0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периодичности и объема оказанных услуг производится на основании товарно-транспортных накладных, актов приема-передачи отходов, оформляемых и подписываемых уполномоченными представителями Сторон. </w:t>
            </w:r>
          </w:p>
          <w:p w:rsidR="00F127C0" w:rsidRPr="00F127C0" w:rsidRDefault="00F127C0" w:rsidP="00F127C0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учет отходов осуществляется в объеме (м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Исполнителю</w:t>
            </w:r>
          </w:p>
        </w:tc>
        <w:tc>
          <w:tcPr>
            <w:tcW w:w="6945" w:type="dxa"/>
            <w:vAlign w:val="center"/>
          </w:tcPr>
          <w:p w:rsidR="00F127C0" w:rsidRPr="00F127C0" w:rsidRDefault="00F127C0" w:rsidP="00F127C0">
            <w:pPr>
              <w:numPr>
                <w:ilvl w:val="1"/>
                <w:numId w:val="20"/>
              </w:numPr>
              <w:tabs>
                <w:tab w:val="left" w:pos="389"/>
                <w:tab w:val="left" w:pos="426"/>
                <w:tab w:val="left" w:pos="862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Calibri" w:hAnsi="Times New Roman" w:cs="Times New Roman"/>
                <w:sz w:val="24"/>
                <w:szCs w:val="24"/>
              </w:rPr>
              <w:t>Наличие лицензии на деятельность по сбору, транспортированию, обработке, утилизации, обезвреживанию, размещению отходов I - IV классов опасности.</w:t>
            </w:r>
          </w:p>
          <w:p w:rsidR="00F127C0" w:rsidRPr="00F127C0" w:rsidRDefault="00F127C0" w:rsidP="00F127C0">
            <w:pPr>
              <w:numPr>
                <w:ilvl w:val="1"/>
                <w:numId w:val="20"/>
              </w:numPr>
              <w:tabs>
                <w:tab w:val="left" w:pos="389"/>
                <w:tab w:val="left" w:pos="426"/>
                <w:tab w:val="left" w:pos="862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технологии обезвреживания / утилизации Отходов (необходимо предоставить поэтапное описание технологического 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процесса обращения с отходами вплоть до конечного размещения результата технологического процесса).</w:t>
            </w:r>
          </w:p>
          <w:p w:rsidR="00F127C0" w:rsidRPr="00F127C0" w:rsidRDefault="00F127C0" w:rsidP="00F127C0">
            <w:pPr>
              <w:numPr>
                <w:ilvl w:val="1"/>
                <w:numId w:val="20"/>
              </w:numPr>
              <w:tabs>
                <w:tab w:val="left" w:pos="389"/>
                <w:tab w:val="left" w:pos="426"/>
                <w:tab w:val="left" w:pos="862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заключение государственной экологической экспертизы на проект технической документации на планируемые к применению технику/ технологии, использование которых может оказать воздействие на окружающую среду, вещества, которые могут поступать в окружающую среду (в случаях, установленных законодательством).</w:t>
            </w:r>
          </w:p>
          <w:p w:rsidR="00F127C0" w:rsidRPr="00F127C0" w:rsidRDefault="00F127C0" w:rsidP="00F127C0">
            <w:pPr>
              <w:numPr>
                <w:ilvl w:val="1"/>
                <w:numId w:val="20"/>
              </w:numPr>
              <w:tabs>
                <w:tab w:val="left" w:pos="389"/>
                <w:tab w:val="left" w:pos="426"/>
                <w:tab w:val="left" w:pos="862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опыта оказания услуг, аналогичных предмету договора за последние 12 месяцев.</w:t>
            </w:r>
          </w:p>
          <w:p w:rsidR="00F127C0" w:rsidRPr="00F127C0" w:rsidRDefault="00F127C0" w:rsidP="00F127C0">
            <w:pPr>
              <w:numPr>
                <w:ilvl w:val="1"/>
                <w:numId w:val="20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производственных помещений, объектов обезвреживания / утилизации отходов, специализированных установок по обезвреживанию отходов, принадлежащих Исполнителю на праве собственности или на ином законном основании.</w:t>
            </w:r>
          </w:p>
          <w:p w:rsidR="00F127C0" w:rsidRPr="00F127C0" w:rsidRDefault="00F127C0" w:rsidP="00F127C0">
            <w:pPr>
              <w:numPr>
                <w:ilvl w:val="1"/>
                <w:numId w:val="20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работников (штатных или привлеченных на договорной основе), имеющих квалификацию, подтвержденную документами, выданными по результатам прохождения профессионального обучения или получения дополнительного профессионального образования, необходимых для работы с отходами I - IV классов опасности.</w:t>
            </w:r>
          </w:p>
          <w:p w:rsidR="00F127C0" w:rsidRPr="00F127C0" w:rsidRDefault="00F127C0" w:rsidP="00F127C0">
            <w:pPr>
              <w:numPr>
                <w:ilvl w:val="1"/>
                <w:numId w:val="20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специально оборудованных и снабженных специальными знаками транспортных средств, принадлежащих Исполнителю на праве собственности или на ином законном основании, необходимых для оказания услуг и соответствующих установленным требованиям.</w:t>
            </w:r>
          </w:p>
          <w:p w:rsidR="00F127C0" w:rsidRPr="00F127C0" w:rsidRDefault="00F127C0" w:rsidP="00F127C0">
            <w:pPr>
              <w:numPr>
                <w:ilvl w:val="1"/>
                <w:numId w:val="20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каждой единицы транспортного средства, использующегося для вывоза отходов, документально подтвержденной тарировки объема кузова (емкости) в соответствии с техническими характеристиками завода-изготовителя.</w:t>
            </w:r>
          </w:p>
        </w:tc>
      </w:tr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Обязательства Исполнителя</w:t>
            </w:r>
          </w:p>
        </w:tc>
        <w:tc>
          <w:tcPr>
            <w:tcW w:w="6945" w:type="dxa"/>
            <w:vAlign w:val="center"/>
          </w:tcPr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8.1. Организовать выполнение работ в соответствии с требованиями Федерального закона от 24.06.1998 № 89-ФЗ «Об отходах производства и потребления».</w:t>
            </w:r>
          </w:p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8.2. Организовать деятельность по обращению с отходами согласно требованиям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и иных нормативных актов действующего законодательства РФ.</w:t>
            </w:r>
          </w:p>
          <w:p w:rsidR="00F127C0" w:rsidRPr="00F127C0" w:rsidRDefault="00F127C0" w:rsidP="00F127C0">
            <w:pPr>
              <w:widowControl w:val="0"/>
              <w:tabs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8.3. 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Приобретать все необходимые материалы, технику и оборудование, используемые для оказания Услуг, в полном объеме и за свой счет.</w:t>
            </w:r>
          </w:p>
          <w:p w:rsidR="00F127C0" w:rsidRPr="00F127C0" w:rsidRDefault="00F127C0" w:rsidP="00F127C0">
            <w:pPr>
              <w:widowControl w:val="0"/>
              <w:tabs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8.4. Нести полную ответственность за выполнение требований законодательства Российской Федерации и государственных контрольно-надзорных органов.</w:t>
            </w:r>
          </w:p>
          <w:p w:rsidR="00F127C0" w:rsidRPr="00F127C0" w:rsidRDefault="00F127C0" w:rsidP="00F1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8.5. Соблюдать требования законодательства и локальных нормативных актов Заказчика в области промышленной безопасности, пожарной безопасности, охраны труда, охраны окружающей среды, санитарно-эпидемиологических норм и 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lastRenderedPageBreak/>
              <w:t xml:space="preserve">правил, безопасности дорожного движения, </w:t>
            </w:r>
            <w:r w:rsidRPr="00F127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 xml:space="preserve">а также 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По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рядка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взаимодействи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АО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 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«ННГ» с Подрядчиками в области промышленной безопасности, пожарной безопасности, охраны труда, охраны окружающей среды и безопасности дорожного движения.</w:t>
            </w:r>
          </w:p>
          <w:p w:rsidR="00F127C0" w:rsidRPr="00F127C0" w:rsidRDefault="00F127C0" w:rsidP="00F1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8.6. Привлекать для оказания услуг транспортные средства и специальную технику, оборудованные ремнями безопасности, бортовыми системами мониторинга и видеорегистраторами.</w:t>
            </w:r>
          </w:p>
          <w:p w:rsidR="00F127C0" w:rsidRPr="00F127C0" w:rsidRDefault="00F127C0" w:rsidP="00F1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8.7. </w:t>
            </w: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Обеспечить Заказчику бесплатный доступ к данным бортовых систем мониторинга транспортных средств (БСМТС), к иным системам мониторинга за передвижением техники, в режиме онлайн в отношении ТС, привлекаемых для оказания услуг.</w:t>
            </w:r>
          </w:p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8.8. Обеспечить непрерывную связь своих работников с Заказчиком (сотовая связь).</w:t>
            </w:r>
          </w:p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8.9. В срок до второго числа месяца, следующего за отчетным, предоставлять Заказчику акты приема-передачи отходов, акт об обезвреживании отходов, акт об оказании услуг, иные документы, подтверждающие оказание услуг.</w:t>
            </w:r>
          </w:p>
        </w:tc>
      </w:tr>
      <w:tr w:rsidR="00F127C0" w:rsidRPr="00F127C0" w:rsidTr="00F127C0">
        <w:tc>
          <w:tcPr>
            <w:tcW w:w="576" w:type="dxa"/>
            <w:vAlign w:val="center"/>
          </w:tcPr>
          <w:p w:rsidR="00F127C0" w:rsidRPr="00F127C0" w:rsidRDefault="00F127C0" w:rsidP="00F127C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7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260" w:type="dxa"/>
            <w:vAlign w:val="center"/>
          </w:tcPr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Общие условия и требования, предъявляемые к Исполнителю</w:t>
            </w:r>
          </w:p>
        </w:tc>
        <w:tc>
          <w:tcPr>
            <w:tcW w:w="6945" w:type="dxa"/>
            <w:vAlign w:val="center"/>
          </w:tcPr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- Соблюдать Законы Российской Федерации, правила, требования, нормы, инструкции в области промышленной безопасности, охраны труда, пожарной безопасности, охраны окружающей среды в соответствии со спецификой оказываемых Услуг.</w:t>
            </w:r>
          </w:p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- Все инструменты и оборудование Исполнителя, используемые при оказании услуг, должны соответствовать требованиям промышленной безопасности и охраны труда, быть в технически исправном состоянии и </w:t>
            </w:r>
            <w:proofErr w:type="spellStart"/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взрывопожаробезопасном</w:t>
            </w:r>
            <w:proofErr w:type="spellEnd"/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исполнении.</w:t>
            </w:r>
          </w:p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- За свой счет и своими силами обеспечить себя на весь срок оказания Услуг по Договору горюче-смазочными материалами для работы спецтехники и оборудования.</w:t>
            </w:r>
          </w:p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- Вся спецтехника и автомашины Исполнителя, используемые при оказании Услуг, должны соответствовать требованиям охраны труда, промышленной безопасности, быть в технически исправном состоянии и оборудованы искрогасителями.</w:t>
            </w:r>
          </w:p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- Весь задействованный в работе персонал Исполнителя должен быть обучен, аттестован в области промышленной безопасности, охраны труда, пожарной безопасности, экологической безопасности, иметь соответствующие удостоверения и протоколы проверки знаний, использовать специальную одежду, специальную обувь и средства индивидуальной защиты.</w:t>
            </w:r>
          </w:p>
          <w:p w:rsidR="00F127C0" w:rsidRPr="00F127C0" w:rsidRDefault="00F127C0" w:rsidP="00F127C0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he-IL"/>
              </w:rPr>
            </w:pPr>
            <w:r w:rsidRPr="00F1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введении новых и/или внесении изменений в действующие нормативные правовые акты Российской Федерации в области охраны окружающей среды в процессе оказания Услуг Исполнитель обеспечивает получение требуемых документов в определенные законодательством сроки.</w:t>
            </w:r>
          </w:p>
        </w:tc>
      </w:tr>
    </w:tbl>
    <w:p w:rsidR="0022249B" w:rsidRDefault="0022249B" w:rsidP="0022249B">
      <w:pPr>
        <w:widowControl w:val="0"/>
        <w:numPr>
          <w:ilvl w:val="0"/>
          <w:numId w:val="26"/>
        </w:numPr>
        <w:tabs>
          <w:tab w:val="left" w:pos="284"/>
          <w:tab w:val="left" w:pos="993"/>
          <w:tab w:val="left" w:pos="1276"/>
          <w:tab w:val="left" w:pos="3599"/>
          <w:tab w:val="left" w:pos="4271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Условия оказания услуг, не урегулированные настоящим Техническим заданием, оговариваются </w:t>
      </w:r>
    </w:p>
    <w:p w:rsidR="0022249B" w:rsidRDefault="0022249B" w:rsidP="0022249B">
      <w:pPr>
        <w:widowControl w:val="0"/>
        <w:tabs>
          <w:tab w:val="left" w:pos="284"/>
          <w:tab w:val="left" w:pos="993"/>
          <w:tab w:val="left" w:pos="1276"/>
          <w:tab w:val="left" w:pos="3599"/>
          <w:tab w:val="left" w:pos="4271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по тексту Договора.</w:t>
      </w:r>
    </w:p>
    <w:p w:rsidR="0022249B" w:rsidRDefault="0022249B" w:rsidP="0022249B">
      <w:pPr>
        <w:widowControl w:val="0"/>
        <w:tabs>
          <w:tab w:val="left" w:pos="709"/>
          <w:tab w:val="left" w:pos="993"/>
          <w:tab w:val="left" w:pos="1276"/>
          <w:tab w:val="left" w:pos="3599"/>
          <w:tab w:val="left" w:pos="42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22249B" w:rsidRDefault="0022249B" w:rsidP="0022249B">
      <w:pPr>
        <w:widowControl w:val="0"/>
        <w:tabs>
          <w:tab w:val="left" w:pos="709"/>
          <w:tab w:val="left" w:pos="993"/>
          <w:tab w:val="left" w:pos="1276"/>
          <w:tab w:val="left" w:pos="3599"/>
          <w:tab w:val="left" w:pos="4271"/>
        </w:tabs>
        <w:autoSpaceDE w:val="0"/>
        <w:autoSpaceDN w:val="0"/>
        <w:adjustRightInd w:val="0"/>
        <w:spacing w:after="0" w:line="240" w:lineRule="auto"/>
        <w:ind w:left="775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0" w:name="_GoBack"/>
      <w:bookmarkEnd w:id="0"/>
    </w:p>
    <w:sectPr w:rsidR="0022249B" w:rsidSect="00C72EBF">
      <w:pgSz w:w="11906" w:h="16838"/>
      <w:pgMar w:top="709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BA8"/>
    <w:multiLevelType w:val="hybridMultilevel"/>
    <w:tmpl w:val="C2747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5134"/>
    <w:multiLevelType w:val="hybridMultilevel"/>
    <w:tmpl w:val="1682DC98"/>
    <w:lvl w:ilvl="0" w:tplc="AAC018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0AF17B62"/>
    <w:multiLevelType w:val="hybridMultilevel"/>
    <w:tmpl w:val="655C0390"/>
    <w:lvl w:ilvl="0" w:tplc="B5F4C1E0">
      <w:start w:val="1"/>
      <w:numFmt w:val="decimal"/>
      <w:lvlText w:val="1.7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92FE2"/>
    <w:multiLevelType w:val="hybridMultilevel"/>
    <w:tmpl w:val="1F7640D8"/>
    <w:lvl w:ilvl="0" w:tplc="7D8E49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5695"/>
    <w:multiLevelType w:val="hybridMultilevel"/>
    <w:tmpl w:val="9E06D7A8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149C5501"/>
    <w:multiLevelType w:val="hybridMultilevel"/>
    <w:tmpl w:val="CF520E40"/>
    <w:lvl w:ilvl="0" w:tplc="2354D10C">
      <w:start w:val="1"/>
      <w:numFmt w:val="decimal"/>
      <w:lvlText w:val="1.6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E69DA"/>
    <w:multiLevelType w:val="hybridMultilevel"/>
    <w:tmpl w:val="F2541AD4"/>
    <w:lvl w:ilvl="0" w:tplc="E96A29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0119F"/>
    <w:multiLevelType w:val="hybridMultilevel"/>
    <w:tmpl w:val="88E42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06CDA"/>
    <w:multiLevelType w:val="hybridMultilevel"/>
    <w:tmpl w:val="4F6A19E6"/>
    <w:lvl w:ilvl="0" w:tplc="08C86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87D26"/>
    <w:multiLevelType w:val="hybridMultilevel"/>
    <w:tmpl w:val="55F87D7A"/>
    <w:lvl w:ilvl="0" w:tplc="C24204A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C7CECEA0">
      <w:start w:val="1"/>
      <w:numFmt w:val="russianLower"/>
      <w:lvlText w:val="%2."/>
      <w:lvlJc w:val="left"/>
      <w:pPr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0EE62C9"/>
    <w:multiLevelType w:val="hybridMultilevel"/>
    <w:tmpl w:val="0DB4FEEC"/>
    <w:lvl w:ilvl="0" w:tplc="8FBCA2D8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86D0A"/>
    <w:multiLevelType w:val="multilevel"/>
    <w:tmpl w:val="B01485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2" w15:restartNumberingAfterBreak="0">
    <w:nsid w:val="4C406B79"/>
    <w:multiLevelType w:val="multilevel"/>
    <w:tmpl w:val="B01485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3" w15:restartNumberingAfterBreak="0">
    <w:nsid w:val="513242A2"/>
    <w:multiLevelType w:val="hybridMultilevel"/>
    <w:tmpl w:val="FD4255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46B4E"/>
    <w:multiLevelType w:val="hybridMultilevel"/>
    <w:tmpl w:val="E6D28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77AE0"/>
    <w:multiLevelType w:val="hybridMultilevel"/>
    <w:tmpl w:val="84CC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A217A"/>
    <w:multiLevelType w:val="hybridMultilevel"/>
    <w:tmpl w:val="0D8AD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B6C66"/>
    <w:multiLevelType w:val="hybridMultilevel"/>
    <w:tmpl w:val="BAF01C8C"/>
    <w:lvl w:ilvl="0" w:tplc="8824334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E56CE"/>
    <w:multiLevelType w:val="hybridMultilevel"/>
    <w:tmpl w:val="5C468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AD737E"/>
    <w:multiLevelType w:val="hybridMultilevel"/>
    <w:tmpl w:val="9F04EC30"/>
    <w:lvl w:ilvl="0" w:tplc="6356334E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3B11993"/>
    <w:multiLevelType w:val="hybridMultilevel"/>
    <w:tmpl w:val="E6D28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657AF"/>
    <w:multiLevelType w:val="hybridMultilevel"/>
    <w:tmpl w:val="57E69F24"/>
    <w:lvl w:ilvl="0" w:tplc="1E4E1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9357E"/>
    <w:multiLevelType w:val="hybridMultilevel"/>
    <w:tmpl w:val="E6480578"/>
    <w:lvl w:ilvl="0" w:tplc="D67CEAD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</w:num>
  <w:num w:numId="5">
    <w:abstractNumId w:val="1"/>
  </w:num>
  <w:num w:numId="6">
    <w:abstractNumId w:val="4"/>
  </w:num>
  <w:num w:numId="7">
    <w:abstractNumId w:val="13"/>
  </w:num>
  <w:num w:numId="8">
    <w:abstractNumId w:val="21"/>
  </w:num>
  <w:num w:numId="9">
    <w:abstractNumId w:val="22"/>
  </w:num>
  <w:num w:numId="10">
    <w:abstractNumId w:val="15"/>
  </w:num>
  <w:num w:numId="11">
    <w:abstractNumId w:val="18"/>
  </w:num>
  <w:num w:numId="12">
    <w:abstractNumId w:val="7"/>
  </w:num>
  <w:num w:numId="13">
    <w:abstractNumId w:val="8"/>
  </w:num>
  <w:num w:numId="14">
    <w:abstractNumId w:val="5"/>
  </w:num>
  <w:num w:numId="15">
    <w:abstractNumId w:val="2"/>
  </w:num>
  <w:num w:numId="16">
    <w:abstractNumId w:val="17"/>
  </w:num>
  <w:num w:numId="17">
    <w:abstractNumId w:val="10"/>
  </w:num>
  <w:num w:numId="18">
    <w:abstractNumId w:val="6"/>
  </w:num>
  <w:num w:numId="19">
    <w:abstractNumId w:val="3"/>
  </w:num>
  <w:num w:numId="20">
    <w:abstractNumId w:val="11"/>
  </w:num>
  <w:num w:numId="21">
    <w:abstractNumId w:val="12"/>
  </w:num>
  <w:num w:numId="22">
    <w:abstractNumId w:val="19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C0"/>
    <w:rsid w:val="0001334A"/>
    <w:rsid w:val="00032E25"/>
    <w:rsid w:val="000339B6"/>
    <w:rsid w:val="00036243"/>
    <w:rsid w:val="00060F06"/>
    <w:rsid w:val="000728A1"/>
    <w:rsid w:val="00072968"/>
    <w:rsid w:val="00074506"/>
    <w:rsid w:val="00075B04"/>
    <w:rsid w:val="000A1AF6"/>
    <w:rsid w:val="000A2794"/>
    <w:rsid w:val="000A6F07"/>
    <w:rsid w:val="000B252B"/>
    <w:rsid w:val="000C5004"/>
    <w:rsid w:val="000E0E4E"/>
    <w:rsid w:val="0011754A"/>
    <w:rsid w:val="001212EF"/>
    <w:rsid w:val="0013534D"/>
    <w:rsid w:val="00156D13"/>
    <w:rsid w:val="001621A1"/>
    <w:rsid w:val="00162BF8"/>
    <w:rsid w:val="001822B4"/>
    <w:rsid w:val="001938C0"/>
    <w:rsid w:val="001961EC"/>
    <w:rsid w:val="00196ED3"/>
    <w:rsid w:val="001A6A0E"/>
    <w:rsid w:val="001B5AD5"/>
    <w:rsid w:val="001C0D94"/>
    <w:rsid w:val="001C1769"/>
    <w:rsid w:val="001C5BDA"/>
    <w:rsid w:val="001D65F2"/>
    <w:rsid w:val="001F05B2"/>
    <w:rsid w:val="0022249B"/>
    <w:rsid w:val="00227FC8"/>
    <w:rsid w:val="0023460D"/>
    <w:rsid w:val="00236373"/>
    <w:rsid w:val="00241E9D"/>
    <w:rsid w:val="00247C35"/>
    <w:rsid w:val="002629F2"/>
    <w:rsid w:val="00281213"/>
    <w:rsid w:val="0029083A"/>
    <w:rsid w:val="002A2A3E"/>
    <w:rsid w:val="002A6E44"/>
    <w:rsid w:val="002B6BA6"/>
    <w:rsid w:val="002D585B"/>
    <w:rsid w:val="002D5BD7"/>
    <w:rsid w:val="002D71ED"/>
    <w:rsid w:val="002E7893"/>
    <w:rsid w:val="00304636"/>
    <w:rsid w:val="0033786A"/>
    <w:rsid w:val="003433CA"/>
    <w:rsid w:val="00344B77"/>
    <w:rsid w:val="00350605"/>
    <w:rsid w:val="003812DE"/>
    <w:rsid w:val="00381EE6"/>
    <w:rsid w:val="00386F75"/>
    <w:rsid w:val="003B25BA"/>
    <w:rsid w:val="003E1C3B"/>
    <w:rsid w:val="003E30F0"/>
    <w:rsid w:val="003F2CB3"/>
    <w:rsid w:val="003F6F32"/>
    <w:rsid w:val="00442A9F"/>
    <w:rsid w:val="00445888"/>
    <w:rsid w:val="004526F2"/>
    <w:rsid w:val="00460264"/>
    <w:rsid w:val="00494FF1"/>
    <w:rsid w:val="004A0FBF"/>
    <w:rsid w:val="004B2C32"/>
    <w:rsid w:val="004B55EF"/>
    <w:rsid w:val="004C3F30"/>
    <w:rsid w:val="004C54BD"/>
    <w:rsid w:val="004D06B6"/>
    <w:rsid w:val="004F6676"/>
    <w:rsid w:val="00521AB9"/>
    <w:rsid w:val="00546277"/>
    <w:rsid w:val="00571AFD"/>
    <w:rsid w:val="00571F28"/>
    <w:rsid w:val="00577A27"/>
    <w:rsid w:val="00585B71"/>
    <w:rsid w:val="00586CD1"/>
    <w:rsid w:val="005903BC"/>
    <w:rsid w:val="0059096E"/>
    <w:rsid w:val="0059556F"/>
    <w:rsid w:val="005B6517"/>
    <w:rsid w:val="005B7930"/>
    <w:rsid w:val="005D7561"/>
    <w:rsid w:val="005E1D69"/>
    <w:rsid w:val="005F7329"/>
    <w:rsid w:val="006318D5"/>
    <w:rsid w:val="00653D0A"/>
    <w:rsid w:val="0067614D"/>
    <w:rsid w:val="00691ABE"/>
    <w:rsid w:val="006966CA"/>
    <w:rsid w:val="006B72B4"/>
    <w:rsid w:val="006C424D"/>
    <w:rsid w:val="006E3CA5"/>
    <w:rsid w:val="006F1CFD"/>
    <w:rsid w:val="006F5DAA"/>
    <w:rsid w:val="007152A4"/>
    <w:rsid w:val="00717A6F"/>
    <w:rsid w:val="0075326B"/>
    <w:rsid w:val="007565E4"/>
    <w:rsid w:val="007800A1"/>
    <w:rsid w:val="00790048"/>
    <w:rsid w:val="007A572C"/>
    <w:rsid w:val="007B30B6"/>
    <w:rsid w:val="007D0024"/>
    <w:rsid w:val="007E1875"/>
    <w:rsid w:val="0080200A"/>
    <w:rsid w:val="00806F67"/>
    <w:rsid w:val="00831DE1"/>
    <w:rsid w:val="00832348"/>
    <w:rsid w:val="008354B7"/>
    <w:rsid w:val="0085667C"/>
    <w:rsid w:val="008612A5"/>
    <w:rsid w:val="008818BF"/>
    <w:rsid w:val="00891096"/>
    <w:rsid w:val="008A237D"/>
    <w:rsid w:val="008C596F"/>
    <w:rsid w:val="008E04A4"/>
    <w:rsid w:val="009003D9"/>
    <w:rsid w:val="00937C7B"/>
    <w:rsid w:val="009568F8"/>
    <w:rsid w:val="00957DFE"/>
    <w:rsid w:val="00964F7C"/>
    <w:rsid w:val="00971D07"/>
    <w:rsid w:val="009742A5"/>
    <w:rsid w:val="0099067F"/>
    <w:rsid w:val="00994BCB"/>
    <w:rsid w:val="0099551B"/>
    <w:rsid w:val="009A43E6"/>
    <w:rsid w:val="009D46D9"/>
    <w:rsid w:val="009E651B"/>
    <w:rsid w:val="00A46B51"/>
    <w:rsid w:val="00A47ADD"/>
    <w:rsid w:val="00A47E92"/>
    <w:rsid w:val="00A531BB"/>
    <w:rsid w:val="00A84945"/>
    <w:rsid w:val="00AA47D8"/>
    <w:rsid w:val="00AB7DE4"/>
    <w:rsid w:val="00AC6B85"/>
    <w:rsid w:val="00AD078B"/>
    <w:rsid w:val="00AF2244"/>
    <w:rsid w:val="00AF6CC2"/>
    <w:rsid w:val="00B11D57"/>
    <w:rsid w:val="00B1728A"/>
    <w:rsid w:val="00B2564A"/>
    <w:rsid w:val="00B30175"/>
    <w:rsid w:val="00B55CEC"/>
    <w:rsid w:val="00B65867"/>
    <w:rsid w:val="00B7758D"/>
    <w:rsid w:val="00B82C58"/>
    <w:rsid w:val="00B90B47"/>
    <w:rsid w:val="00BE03C0"/>
    <w:rsid w:val="00BE4173"/>
    <w:rsid w:val="00BE58E2"/>
    <w:rsid w:val="00BF4BB4"/>
    <w:rsid w:val="00C04939"/>
    <w:rsid w:val="00C16710"/>
    <w:rsid w:val="00C3467E"/>
    <w:rsid w:val="00C50EA1"/>
    <w:rsid w:val="00C56A05"/>
    <w:rsid w:val="00C72EBF"/>
    <w:rsid w:val="00C82FCE"/>
    <w:rsid w:val="00C91B7B"/>
    <w:rsid w:val="00CD660F"/>
    <w:rsid w:val="00D11BEF"/>
    <w:rsid w:val="00D17029"/>
    <w:rsid w:val="00D52FC6"/>
    <w:rsid w:val="00DD051B"/>
    <w:rsid w:val="00DF67E8"/>
    <w:rsid w:val="00E023A9"/>
    <w:rsid w:val="00E03B92"/>
    <w:rsid w:val="00E31233"/>
    <w:rsid w:val="00E320CE"/>
    <w:rsid w:val="00E4044D"/>
    <w:rsid w:val="00E96815"/>
    <w:rsid w:val="00E97E27"/>
    <w:rsid w:val="00EB4143"/>
    <w:rsid w:val="00EC61EF"/>
    <w:rsid w:val="00ED464A"/>
    <w:rsid w:val="00EF3F65"/>
    <w:rsid w:val="00EF44B4"/>
    <w:rsid w:val="00EF6297"/>
    <w:rsid w:val="00F127C0"/>
    <w:rsid w:val="00F17562"/>
    <w:rsid w:val="00F54348"/>
    <w:rsid w:val="00F803D1"/>
    <w:rsid w:val="00F854F6"/>
    <w:rsid w:val="00FA28BD"/>
    <w:rsid w:val="00FF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4BC39"/>
  <w15:docId w15:val="{DA22FBC1-3B22-4D22-AABF-5860762E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373"/>
    <w:pPr>
      <w:spacing w:after="0" w:line="240" w:lineRule="auto"/>
      <w:ind w:left="720"/>
    </w:pPr>
    <w:rPr>
      <w:rFonts w:ascii="Calibri" w:hAnsi="Calibri" w:cs="Times New Roman"/>
    </w:rPr>
  </w:style>
  <w:style w:type="paragraph" w:styleId="a5">
    <w:name w:val="Body Text Indent"/>
    <w:basedOn w:val="a"/>
    <w:link w:val="a6"/>
    <w:rsid w:val="00445888"/>
    <w:pPr>
      <w:spacing w:before="260" w:after="0" w:line="260" w:lineRule="auto"/>
      <w:ind w:left="48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4588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6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61EC"/>
    <w:rPr>
      <w:rFonts w:ascii="Tahoma" w:hAnsi="Tahoma" w:cs="Tahoma"/>
      <w:sz w:val="16"/>
      <w:szCs w:val="16"/>
    </w:rPr>
  </w:style>
  <w:style w:type="character" w:customStyle="1" w:styleId="FontStyle73">
    <w:name w:val="Font Style73"/>
    <w:basedOn w:val="a0"/>
    <w:uiPriority w:val="99"/>
    <w:rsid w:val="00EB4143"/>
    <w:rPr>
      <w:rFonts w:ascii="Times New Roman" w:hAnsi="Times New Roman" w:cs="Times New Roman"/>
      <w:color w:val="000000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7565E4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4F66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F6676"/>
  </w:style>
  <w:style w:type="paragraph" w:styleId="aa">
    <w:name w:val="Title"/>
    <w:basedOn w:val="a"/>
    <w:next w:val="a"/>
    <w:link w:val="ab"/>
    <w:uiPriority w:val="10"/>
    <w:qFormat/>
    <w:rsid w:val="00F175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F1756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"Новосибирскнефтегаз"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Стринадко Любовь Ивановна</dc:creator>
  <cp:lastModifiedBy>Мальгавко Оксана Геннадьевна</cp:lastModifiedBy>
  <cp:revision>17</cp:revision>
  <cp:lastPrinted>2021-01-14T09:01:00Z</cp:lastPrinted>
  <dcterms:created xsi:type="dcterms:W3CDTF">2021-01-14T07:20:00Z</dcterms:created>
  <dcterms:modified xsi:type="dcterms:W3CDTF">2025-02-03T06:56:00Z</dcterms:modified>
</cp:coreProperties>
</file>