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A1678" w14:textId="32108B00" w:rsidR="00641883" w:rsidRPr="00641883" w:rsidRDefault="00641883" w:rsidP="00641883">
      <w:pPr>
        <w:ind w:firstLine="7020"/>
        <w:jc w:val="right"/>
        <w:rPr>
          <w:rFonts w:ascii="Times New Roman" w:hAnsi="Times New Roman" w:cs="Times New Roman"/>
          <w:b/>
          <w:sz w:val="26"/>
          <w:szCs w:val="26"/>
        </w:rPr>
      </w:pPr>
      <w:r w:rsidRPr="00641883">
        <w:rPr>
          <w:rFonts w:ascii="Times New Roman" w:hAnsi="Times New Roman" w:cs="Times New Roman"/>
          <w:b/>
          <w:sz w:val="26"/>
          <w:szCs w:val="26"/>
        </w:rPr>
        <w:t xml:space="preserve">Приложение </w:t>
      </w:r>
      <w:r w:rsidRPr="00641883">
        <w:rPr>
          <w:rFonts w:ascii="Times New Roman" w:hAnsi="Times New Roman" w:cs="Times New Roman"/>
          <w:b/>
          <w:sz w:val="26"/>
          <w:szCs w:val="26"/>
        </w:rPr>
        <w:t>3</w:t>
      </w:r>
    </w:p>
    <w:p w14:paraId="7C07BB36" w14:textId="77777777" w:rsidR="00641883" w:rsidRDefault="00641883" w:rsidP="00641883">
      <w:pPr>
        <w:spacing w:after="0" w:line="240" w:lineRule="auto"/>
        <w:rPr>
          <w:rFonts w:ascii="Times New Roman" w:eastAsia="Times New Roman" w:hAnsi="Times New Roman" w:cs="Times New Roman"/>
          <w:b/>
          <w:bCs/>
          <w:smallCaps/>
          <w:spacing w:val="5"/>
          <w:sz w:val="28"/>
          <w:szCs w:val="24"/>
          <w:lang w:eastAsia="ru-RU"/>
        </w:rPr>
      </w:pPr>
    </w:p>
    <w:p w14:paraId="600A15C2" w14:textId="4B078F0D" w:rsidR="009D3C33" w:rsidRPr="009D3C33" w:rsidRDefault="009D3C33" w:rsidP="009D3C33">
      <w:pPr>
        <w:spacing w:after="0" w:line="240" w:lineRule="auto"/>
        <w:jc w:val="center"/>
        <w:rPr>
          <w:rFonts w:ascii="Times New Roman" w:eastAsia="Times New Roman" w:hAnsi="Times New Roman" w:cs="Times New Roman"/>
          <w:b/>
          <w:bCs/>
          <w:smallCaps/>
          <w:spacing w:val="5"/>
          <w:sz w:val="28"/>
          <w:szCs w:val="24"/>
          <w:lang w:eastAsia="ru-RU"/>
        </w:rPr>
      </w:pPr>
      <w:r w:rsidRPr="009D3C33">
        <w:rPr>
          <w:rFonts w:ascii="Times New Roman" w:eastAsia="Times New Roman" w:hAnsi="Times New Roman" w:cs="Times New Roman"/>
          <w:b/>
          <w:bCs/>
          <w:smallCaps/>
          <w:spacing w:val="5"/>
          <w:sz w:val="28"/>
          <w:szCs w:val="24"/>
          <w:lang w:eastAsia="ru-RU"/>
        </w:rPr>
        <w:t>техническое задание</w:t>
      </w:r>
    </w:p>
    <w:p w14:paraId="7DF1999A" w14:textId="77777777" w:rsidR="009D3C33" w:rsidRPr="009D3C33" w:rsidRDefault="009D3C33" w:rsidP="009D3C33">
      <w:pPr>
        <w:spacing w:after="0" w:line="240" w:lineRule="auto"/>
        <w:jc w:val="center"/>
        <w:rPr>
          <w:rFonts w:ascii="Times New Roman" w:eastAsia="Times New Roman" w:hAnsi="Times New Roman" w:cs="Times New Roman"/>
          <w:b/>
          <w:sz w:val="24"/>
          <w:szCs w:val="24"/>
          <w:lang w:eastAsia="ru-RU"/>
        </w:rPr>
      </w:pPr>
      <w:r w:rsidRPr="009D3C33">
        <w:rPr>
          <w:rFonts w:ascii="Times New Roman" w:eastAsia="Times New Roman" w:hAnsi="Times New Roman" w:cs="Times New Roman"/>
          <w:b/>
          <w:sz w:val="24"/>
          <w:szCs w:val="24"/>
          <w:lang w:eastAsia="ru-RU"/>
        </w:rPr>
        <w:t>на проведение гидродинамических исследований</w:t>
      </w:r>
      <w:r w:rsidR="00724911">
        <w:rPr>
          <w:rFonts w:ascii="Times New Roman" w:eastAsia="Times New Roman" w:hAnsi="Times New Roman" w:cs="Times New Roman"/>
          <w:b/>
          <w:sz w:val="24"/>
          <w:szCs w:val="24"/>
          <w:lang w:eastAsia="ru-RU"/>
        </w:rPr>
        <w:t xml:space="preserve"> на Верх-Тарском месторождении АО «ННГ» в 2025 году</w:t>
      </w:r>
      <w:r w:rsidRPr="009D3C33">
        <w:rPr>
          <w:rFonts w:ascii="Times New Roman" w:eastAsia="Times New Roman" w:hAnsi="Times New Roman" w:cs="Times New Roman"/>
          <w:b/>
          <w:sz w:val="24"/>
          <w:szCs w:val="24"/>
          <w:lang w:eastAsia="ru-RU"/>
        </w:rPr>
        <w:t>.</w:t>
      </w:r>
    </w:p>
    <w:p w14:paraId="389E98E4" w14:textId="77777777" w:rsidR="009D3C33" w:rsidRPr="009D3C33" w:rsidRDefault="009D3C33" w:rsidP="009D3C33">
      <w:pPr>
        <w:spacing w:after="0" w:line="240" w:lineRule="auto"/>
        <w:rPr>
          <w:rFonts w:ascii="Times New Roman" w:eastAsia="Times New Roman" w:hAnsi="Times New Roman" w:cs="Times New Roman"/>
          <w:b/>
          <w:sz w:val="12"/>
          <w:szCs w:val="12"/>
          <w:lang w:eastAsia="ru-RU"/>
        </w:rPr>
      </w:pPr>
    </w:p>
    <w:p w14:paraId="375C24B1" w14:textId="77777777" w:rsidR="009D3C33" w:rsidRPr="009D3C33" w:rsidRDefault="009D3C33" w:rsidP="009D3C33">
      <w:pPr>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Times New Roman" w:hAnsi="Times New Roman" w:cs="Times New Roman"/>
          <w:b/>
          <w:sz w:val="24"/>
          <w:szCs w:val="24"/>
          <w:lang w:eastAsia="ru-RU"/>
        </w:rPr>
        <w:t>1.</w:t>
      </w:r>
      <w:r w:rsidRPr="009D3C33">
        <w:rPr>
          <w:rFonts w:ascii="Times New Roman" w:eastAsia="Times New Roman" w:hAnsi="Times New Roman" w:cs="Times New Roman"/>
          <w:b/>
          <w:sz w:val="24"/>
          <w:szCs w:val="24"/>
          <w:lang w:eastAsia="ru-RU"/>
        </w:rPr>
        <w:tab/>
        <w:t xml:space="preserve">Недропользователь (Заказчик): </w:t>
      </w:r>
      <w:r w:rsidRPr="009D3C33">
        <w:rPr>
          <w:rFonts w:ascii="Times New Roman" w:eastAsia="Times New Roman" w:hAnsi="Times New Roman" w:cs="Times New Roman"/>
          <w:sz w:val="24"/>
          <w:szCs w:val="24"/>
          <w:lang w:eastAsia="ru-RU"/>
        </w:rPr>
        <w:t>АО «Новосибирскнефтегаз» (АО «ННГ»)</w:t>
      </w:r>
    </w:p>
    <w:p w14:paraId="64F8672D"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b/>
          <w:sz w:val="24"/>
          <w:szCs w:val="24"/>
        </w:rPr>
        <w:t>2.</w:t>
      </w:r>
      <w:r w:rsidRPr="009D3C33">
        <w:rPr>
          <w:rFonts w:ascii="Times New Roman" w:eastAsia="Calibri" w:hAnsi="Times New Roman" w:cs="Times New Roman"/>
          <w:b/>
          <w:sz w:val="24"/>
          <w:szCs w:val="24"/>
        </w:rPr>
        <w:tab/>
        <w:t xml:space="preserve">Объект работ: </w:t>
      </w:r>
      <w:r w:rsidRPr="009D3C33">
        <w:rPr>
          <w:rFonts w:ascii="Times New Roman" w:eastAsia="Calibri" w:hAnsi="Times New Roman" w:cs="Times New Roman"/>
          <w:sz w:val="24"/>
          <w:szCs w:val="24"/>
        </w:rPr>
        <w:t xml:space="preserve">Верх-Тарское месторождение, находящееся в 100 км от </w:t>
      </w:r>
      <w:proofErr w:type="spellStart"/>
      <w:r w:rsidRPr="009D3C33">
        <w:rPr>
          <w:rFonts w:ascii="Times New Roman" w:eastAsia="Calibri" w:hAnsi="Times New Roman" w:cs="Times New Roman"/>
          <w:sz w:val="24"/>
          <w:szCs w:val="24"/>
        </w:rPr>
        <w:t>с.Северного</w:t>
      </w:r>
      <w:proofErr w:type="spellEnd"/>
      <w:r w:rsidRPr="009D3C33">
        <w:rPr>
          <w:rFonts w:ascii="Times New Roman" w:eastAsia="Calibri" w:hAnsi="Times New Roman" w:cs="Times New Roman"/>
          <w:sz w:val="24"/>
          <w:szCs w:val="24"/>
        </w:rPr>
        <w:t>, Северный район Новосибирской области.</w:t>
      </w:r>
    </w:p>
    <w:p w14:paraId="289B1120"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9D3C33">
        <w:rPr>
          <w:rFonts w:ascii="Times New Roman" w:eastAsia="Calibri" w:hAnsi="Times New Roman" w:cs="Times New Roman"/>
          <w:b/>
          <w:sz w:val="24"/>
          <w:szCs w:val="24"/>
        </w:rPr>
        <w:t>3.</w:t>
      </w:r>
      <w:r w:rsidRPr="009D3C33">
        <w:rPr>
          <w:rFonts w:ascii="Times New Roman" w:eastAsia="Calibri" w:hAnsi="Times New Roman" w:cs="Times New Roman"/>
          <w:b/>
          <w:sz w:val="24"/>
          <w:szCs w:val="24"/>
        </w:rPr>
        <w:tab/>
        <w:t xml:space="preserve">Основания для проведения работ: </w:t>
      </w:r>
      <w:r w:rsidRPr="009D3C33">
        <w:rPr>
          <w:rFonts w:ascii="Times New Roman" w:eastAsia="Calibri" w:hAnsi="Times New Roman" w:cs="Times New Roman"/>
          <w:sz w:val="24"/>
          <w:szCs w:val="24"/>
        </w:rPr>
        <w:t>Договор на оказание услуг, Заявки на выполнение работ выдаваемые Заказчиком.</w:t>
      </w:r>
    </w:p>
    <w:p w14:paraId="5FECC20E"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b/>
          <w:sz w:val="24"/>
          <w:szCs w:val="24"/>
        </w:rPr>
        <w:t>4.</w:t>
      </w:r>
      <w:r w:rsidRPr="009D3C33">
        <w:rPr>
          <w:rFonts w:ascii="Times New Roman" w:eastAsia="Calibri" w:hAnsi="Times New Roman" w:cs="Times New Roman"/>
          <w:b/>
          <w:sz w:val="24"/>
          <w:szCs w:val="24"/>
        </w:rPr>
        <w:tab/>
        <w:t xml:space="preserve">Виды работ: </w:t>
      </w:r>
      <w:r w:rsidRPr="009D3C33">
        <w:rPr>
          <w:rFonts w:ascii="Times New Roman" w:eastAsia="Calibri" w:hAnsi="Times New Roman" w:cs="Times New Roman"/>
          <w:sz w:val="24"/>
          <w:szCs w:val="24"/>
        </w:rPr>
        <w:t>проведение гидродинамических исследований.</w:t>
      </w:r>
    </w:p>
    <w:p w14:paraId="18DD6D3A"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b/>
          <w:sz w:val="24"/>
          <w:szCs w:val="24"/>
        </w:rPr>
        <w:t>5.</w:t>
      </w:r>
      <w:r w:rsidRPr="009D3C33">
        <w:rPr>
          <w:rFonts w:ascii="Times New Roman" w:eastAsia="Calibri" w:hAnsi="Times New Roman" w:cs="Times New Roman"/>
          <w:b/>
          <w:sz w:val="24"/>
          <w:szCs w:val="24"/>
        </w:rPr>
        <w:tab/>
        <w:t xml:space="preserve">Основные технические требования: </w:t>
      </w:r>
      <w:r w:rsidRPr="009D3C33">
        <w:rPr>
          <w:rFonts w:ascii="Times New Roman" w:eastAsia="Calibri" w:hAnsi="Times New Roman" w:cs="Times New Roman"/>
          <w:sz w:val="24"/>
          <w:szCs w:val="24"/>
        </w:rPr>
        <w:t xml:space="preserve">соответствие методик проведения работ требованиям проектной документации, нормативно-правовых актов и </w:t>
      </w:r>
      <w:r w:rsidR="007E44F8" w:rsidRPr="009D3C33">
        <w:rPr>
          <w:rFonts w:ascii="Times New Roman" w:eastAsia="Calibri" w:hAnsi="Times New Roman" w:cs="Times New Roman"/>
          <w:sz w:val="24"/>
          <w:szCs w:val="24"/>
        </w:rPr>
        <w:t>технических документов,</w:t>
      </w:r>
      <w:r w:rsidRPr="009D3C33">
        <w:rPr>
          <w:rFonts w:ascii="Times New Roman" w:eastAsia="Calibri" w:hAnsi="Times New Roman" w:cs="Times New Roman"/>
          <w:sz w:val="24"/>
          <w:szCs w:val="24"/>
        </w:rPr>
        <w:t xml:space="preserve"> и стандартов.</w:t>
      </w:r>
    </w:p>
    <w:p w14:paraId="01B41142" w14:textId="77777777" w:rsid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9D3C33">
        <w:rPr>
          <w:rFonts w:ascii="Times New Roman" w:eastAsia="Calibri" w:hAnsi="Times New Roman" w:cs="Times New Roman"/>
          <w:b/>
          <w:sz w:val="24"/>
          <w:szCs w:val="24"/>
        </w:rPr>
        <w:t>6.</w:t>
      </w:r>
      <w:r w:rsidRPr="009D3C33">
        <w:rPr>
          <w:rFonts w:ascii="Times New Roman" w:eastAsia="Calibri" w:hAnsi="Times New Roman" w:cs="Times New Roman"/>
          <w:b/>
          <w:sz w:val="24"/>
          <w:szCs w:val="24"/>
        </w:rPr>
        <w:tab/>
        <w:t xml:space="preserve">Объем работ, этапы выполнения работ. </w:t>
      </w:r>
    </w:p>
    <w:p w14:paraId="7406B384" w14:textId="77777777" w:rsidR="007E44F8" w:rsidRPr="007E44F8" w:rsidRDefault="007E44F8"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7E44F8">
        <w:rPr>
          <w:rFonts w:ascii="Times New Roman" w:eastAsia="Calibri" w:hAnsi="Times New Roman" w:cs="Times New Roman"/>
          <w:sz w:val="24"/>
          <w:szCs w:val="24"/>
        </w:rPr>
        <w:t>Выполнение работ в мае 2025 года</w:t>
      </w:r>
    </w:p>
    <w:p w14:paraId="4021C50B"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Предварительный объем работ.</w:t>
      </w:r>
    </w:p>
    <w:p w14:paraId="6A910BBD"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- 15 (пятнадцать) скважи</w:t>
      </w:r>
      <w:r w:rsidR="007E44F8">
        <w:rPr>
          <w:rFonts w:ascii="Times New Roman" w:eastAsia="Calibri" w:hAnsi="Times New Roman" w:cs="Times New Roman"/>
          <w:sz w:val="24"/>
          <w:szCs w:val="24"/>
        </w:rPr>
        <w:t>н на Верх-Тарском месторождении (средняя глубина спуска прибора 2600м.)</w:t>
      </w:r>
    </w:p>
    <w:p w14:paraId="597C3C35"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9D3C33">
        <w:rPr>
          <w:rFonts w:ascii="Times New Roman" w:eastAsia="Calibri" w:hAnsi="Times New Roman" w:cs="Times New Roman"/>
          <w:color w:val="000000"/>
          <w:sz w:val="24"/>
          <w:szCs w:val="24"/>
        </w:rPr>
        <w:t>Работы состоят из следующих этапов:</w:t>
      </w:r>
    </w:p>
    <w:p w14:paraId="0E1EA256" w14:textId="77777777" w:rsidR="009D3C33" w:rsidRPr="009D3C33" w:rsidRDefault="009D3C33" w:rsidP="009D3C33">
      <w:pPr>
        <w:widowControl w:val="0"/>
        <w:numPr>
          <w:ilvl w:val="0"/>
          <w:numId w:val="1"/>
        </w:numPr>
        <w:autoSpaceDE w:val="0"/>
        <w:autoSpaceDN w:val="0"/>
        <w:adjustRightInd w:val="0"/>
        <w:spacing w:after="0" w:line="240" w:lineRule="auto"/>
        <w:ind w:left="1774"/>
        <w:contextualSpacing/>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Мобилизация;</w:t>
      </w:r>
    </w:p>
    <w:p w14:paraId="484671FE" w14:textId="77777777" w:rsidR="009D3C33" w:rsidRPr="009D3C33" w:rsidRDefault="009D3C33" w:rsidP="009D3C33">
      <w:pPr>
        <w:widowControl w:val="0"/>
        <w:numPr>
          <w:ilvl w:val="0"/>
          <w:numId w:val="1"/>
        </w:numPr>
        <w:autoSpaceDE w:val="0"/>
        <w:autoSpaceDN w:val="0"/>
        <w:adjustRightInd w:val="0"/>
        <w:spacing w:after="0" w:line="240" w:lineRule="auto"/>
        <w:ind w:left="1774"/>
        <w:contextualSpacing/>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Промысловые исследования скважин;</w:t>
      </w:r>
    </w:p>
    <w:p w14:paraId="518FF251" w14:textId="77777777" w:rsidR="009D3C33" w:rsidRPr="009D3C33" w:rsidRDefault="009D3C33" w:rsidP="009D3C33">
      <w:pPr>
        <w:widowControl w:val="0"/>
        <w:numPr>
          <w:ilvl w:val="0"/>
          <w:numId w:val="1"/>
        </w:numPr>
        <w:autoSpaceDE w:val="0"/>
        <w:autoSpaceDN w:val="0"/>
        <w:adjustRightInd w:val="0"/>
        <w:spacing w:after="0" w:line="240" w:lineRule="auto"/>
        <w:ind w:left="1774"/>
        <w:contextualSpacing/>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Демобилизация;</w:t>
      </w:r>
    </w:p>
    <w:p w14:paraId="1A4FED7D" w14:textId="77777777" w:rsidR="009D3C33" w:rsidRPr="009D3C33" w:rsidRDefault="009D3C33" w:rsidP="009D3C33">
      <w:pPr>
        <w:widowControl w:val="0"/>
        <w:numPr>
          <w:ilvl w:val="0"/>
          <w:numId w:val="1"/>
        </w:numPr>
        <w:autoSpaceDE w:val="0"/>
        <w:autoSpaceDN w:val="0"/>
        <w:adjustRightInd w:val="0"/>
        <w:spacing w:after="0" w:line="240" w:lineRule="auto"/>
        <w:ind w:left="1774"/>
        <w:contextualSpacing/>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Интерпретация результатов проведенных исследований</w:t>
      </w:r>
    </w:p>
    <w:p w14:paraId="075682A5"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9D3C33">
        <w:rPr>
          <w:rFonts w:ascii="Times New Roman" w:eastAsia="Calibri" w:hAnsi="Times New Roman" w:cs="Times New Roman"/>
          <w:b/>
          <w:sz w:val="24"/>
          <w:szCs w:val="24"/>
        </w:rPr>
        <w:t>7.</w:t>
      </w:r>
      <w:r w:rsidRPr="009D3C33">
        <w:rPr>
          <w:rFonts w:ascii="Times New Roman" w:eastAsia="Calibri" w:hAnsi="Times New Roman" w:cs="Times New Roman"/>
          <w:b/>
          <w:sz w:val="24"/>
          <w:szCs w:val="24"/>
        </w:rPr>
        <w:tab/>
        <w:t>Описание видов работ при промысловых исследованиях.</w:t>
      </w:r>
    </w:p>
    <w:p w14:paraId="1CDEAA31" w14:textId="77777777" w:rsidR="009D3C33" w:rsidRPr="009D3C33" w:rsidRDefault="007E44F8"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Гидродинамические исследования</w:t>
      </w:r>
      <w:r w:rsidR="009D3C33" w:rsidRPr="009D3C33">
        <w:rPr>
          <w:rFonts w:ascii="Times New Roman" w:eastAsia="Calibri" w:hAnsi="Times New Roman" w:cs="Times New Roman"/>
          <w:sz w:val="24"/>
          <w:szCs w:val="24"/>
        </w:rPr>
        <w:t xml:space="preserve"> скважины состоят из следующих видов работ:</w:t>
      </w:r>
    </w:p>
    <w:p w14:paraId="2533E0C3"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7.1. запись плас</w:t>
      </w:r>
      <w:r w:rsidR="007E44F8">
        <w:rPr>
          <w:rFonts w:ascii="Times New Roman" w:eastAsia="Calibri" w:hAnsi="Times New Roman" w:cs="Times New Roman"/>
          <w:sz w:val="24"/>
          <w:szCs w:val="24"/>
        </w:rPr>
        <w:t>тового давления</w:t>
      </w:r>
      <w:r w:rsidR="009C64D4">
        <w:rPr>
          <w:rFonts w:ascii="Times New Roman" w:eastAsia="Calibri" w:hAnsi="Times New Roman" w:cs="Times New Roman"/>
          <w:sz w:val="24"/>
          <w:szCs w:val="24"/>
        </w:rPr>
        <w:t>,</w:t>
      </w:r>
      <w:r w:rsidR="007E44F8">
        <w:rPr>
          <w:rFonts w:ascii="Times New Roman" w:eastAsia="Calibri" w:hAnsi="Times New Roman" w:cs="Times New Roman"/>
          <w:sz w:val="24"/>
          <w:szCs w:val="24"/>
        </w:rPr>
        <w:t xml:space="preserve"> с эпюрами каждые 100м.</w:t>
      </w:r>
    </w:p>
    <w:p w14:paraId="52424CD7"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Краткая технология и получаемые параметры: Спуск глубинного манометра-термометра на заданную глубину с записью эпюр давления.</w:t>
      </w:r>
    </w:p>
    <w:p w14:paraId="548AB031"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Регистрируемые параметры: давление, температура по стволу скважины.</w:t>
      </w:r>
    </w:p>
    <w:p w14:paraId="67962AB4"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xml:space="preserve">Получаемые параметры: Расчет </w:t>
      </w:r>
      <w:proofErr w:type="spellStart"/>
      <w:r w:rsidRPr="009D3C33">
        <w:rPr>
          <w:rFonts w:ascii="Times New Roman" w:eastAsia="Calibri" w:hAnsi="Times New Roman" w:cs="Times New Roman"/>
          <w:sz w:val="24"/>
          <w:szCs w:val="24"/>
        </w:rPr>
        <w:t>Рпл</w:t>
      </w:r>
      <w:proofErr w:type="spellEnd"/>
      <w:r w:rsidRPr="009D3C33">
        <w:rPr>
          <w:rFonts w:ascii="Times New Roman" w:eastAsia="Calibri" w:hAnsi="Times New Roman" w:cs="Times New Roman"/>
          <w:sz w:val="24"/>
          <w:szCs w:val="24"/>
        </w:rPr>
        <w:t xml:space="preserve"> на ВДП и ВНК, плотность по стволу скважины, ВНР по эпюрам.</w:t>
      </w:r>
    </w:p>
    <w:p w14:paraId="06F1329B"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Объект: скважины бездействующего фонда, пьезометрические, наблюдательные, длительно простаивающие, остановленные.</w:t>
      </w:r>
    </w:p>
    <w:p w14:paraId="6E2F1768"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9D3C33">
        <w:rPr>
          <w:rFonts w:ascii="Times New Roman" w:eastAsia="Calibri" w:hAnsi="Times New Roman" w:cs="Times New Roman"/>
          <w:b/>
          <w:sz w:val="24"/>
          <w:szCs w:val="24"/>
        </w:rPr>
        <w:t>8.</w:t>
      </w:r>
      <w:r w:rsidRPr="009D3C33">
        <w:rPr>
          <w:rFonts w:ascii="Times New Roman" w:eastAsia="Calibri" w:hAnsi="Times New Roman" w:cs="Times New Roman"/>
          <w:b/>
          <w:sz w:val="24"/>
          <w:szCs w:val="24"/>
        </w:rPr>
        <w:tab/>
        <w:t>Требования к проведению ГДИС:</w:t>
      </w:r>
    </w:p>
    <w:p w14:paraId="1FA1EC57"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8.1. Перечень действующих отраслевых нормативных документов при производстве ГДИС:</w:t>
      </w:r>
    </w:p>
    <w:p w14:paraId="21F48D50"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Федеральные нормы и правила в области промышленной безопасности «Правила безопасности в нефтяной и газовой промышленности», утвержденные Приказом Ростехнадзора от 15.12.2020г. №534, зарегистрированные Минюстом России 29.12.2020г №61888;</w:t>
      </w:r>
    </w:p>
    <w:p w14:paraId="3DDE0962"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Методические указания по комплексированию и этапности выполнения геофизических, гидродинамических и геохимических исследований нефтяных и нефтегазовых месторождений (РД 153-39.0-109-01);</w:t>
      </w:r>
    </w:p>
    <w:p w14:paraId="0A1ACDD8"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Правила геофизических исследований и работ в нефтяных и газовых скважинах. М.: МПР РФ, Минтопэнерго РФ, 1999;</w:t>
      </w:r>
    </w:p>
    <w:p w14:paraId="415797C2"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Замеры пластового или забойного давления и температуры в скважине проводятся согласно требованиям инструкции ИБТ-ВР-061-2006;</w:t>
      </w:r>
    </w:p>
    <w:p w14:paraId="5865C178"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Методическое руководство по гидродинамическим, промыслово-геофизическим и физико-химическим методам контроля разработки нефтяных месторождений» РД 39-100-91;</w:t>
      </w:r>
    </w:p>
    <w:p w14:paraId="52BC0A2F"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Технологическими инструкциями Подрядчика на проведение работ по видам исследований.</w:t>
      </w:r>
    </w:p>
    <w:p w14:paraId="12DF9501"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9D3C33">
        <w:rPr>
          <w:rFonts w:ascii="Times New Roman" w:eastAsia="Calibri" w:hAnsi="Times New Roman" w:cs="Times New Roman"/>
          <w:b/>
          <w:sz w:val="24"/>
          <w:szCs w:val="24"/>
        </w:rPr>
        <w:t>9. Требования к Подрядчику</w:t>
      </w:r>
    </w:p>
    <w:p w14:paraId="2663F85E"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lastRenderedPageBreak/>
        <w:t>9.1 Общие требования:</w:t>
      </w:r>
    </w:p>
    <w:p w14:paraId="643C000B"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наличие необходимых для соответствующих видов услуг разрешений и допусков, предусмотренных действующим законодательством РФ, а также наличие у персонала надлежащей квалификации (образование, специальное обучение, наличие соответствующих разрядов, допусков и т.д.).</w:t>
      </w:r>
    </w:p>
    <w:p w14:paraId="6CDA944A"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наличие технических проектов (инструкций) на выполнение ГДИС;</w:t>
      </w:r>
    </w:p>
    <w:p w14:paraId="1877C31C"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наличие системы контроля качества работ;</w:t>
      </w:r>
    </w:p>
    <w:p w14:paraId="4584D620"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системы метрологического обеспечения аппаратуры;</w:t>
      </w:r>
    </w:p>
    <w:p w14:paraId="14175202"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наличия испытательных установок и стендов для входных и периодических испытаний аппаратуры и оборудования ГДИС;</w:t>
      </w:r>
    </w:p>
    <w:p w14:paraId="5DB1DC09"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предъявление по первому требованию Заказчика всех необходимых материалов по проверкам скважинной аппаратуры (ГДИС, выполненные аппаратурой, не прошедшей поверку, к оплате не принимаются!);</w:t>
      </w:r>
    </w:p>
    <w:p w14:paraId="0B531FC9"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наличие опыта персонала участника закупки на вид деятельности, определяемой предметом закупки, не менее 3 лет;</w:t>
      </w:r>
    </w:p>
    <w:p w14:paraId="0EF725AF"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наличие инженерно-аналитического центра, позволяющего осуществлять обработку информации ГДИС любой сложности, координировать и контролировать проведение исследований</w:t>
      </w:r>
    </w:p>
    <w:p w14:paraId="3A6D5EE0"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9.2. Требования к техническому оснащению.</w:t>
      </w:r>
    </w:p>
    <w:p w14:paraId="10DD88FA"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Минимальная оснащенность Подрядчика оборудованием и материалами для качественного оказания услуг по проведению гидродинамических исследований скважин:</w:t>
      </w:r>
    </w:p>
    <w:p w14:paraId="1DDC8AE1"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Calibri" w:hAnsi="Times New Roman" w:cs="Times New Roman"/>
          <w:b/>
          <w:sz w:val="24"/>
          <w:szCs w:val="24"/>
        </w:rPr>
        <w:t>-</w:t>
      </w:r>
      <w:r w:rsidRPr="009D3C33">
        <w:rPr>
          <w:rFonts w:ascii="Times New Roman" w:eastAsia="Times New Roman" w:hAnsi="Times New Roman" w:cs="Times New Roman"/>
          <w:sz w:val="24"/>
          <w:szCs w:val="24"/>
          <w:lang w:eastAsia="ru-RU"/>
        </w:rPr>
        <w:t xml:space="preserve"> Глубинный манометр-термометр (САМТ – 02 или аналоги) с рабочим давлением не менее 40 МПА – 2 шт.;</w:t>
      </w:r>
    </w:p>
    <w:p w14:paraId="30C8AC16"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Times New Roman" w:hAnsi="Times New Roman" w:cs="Times New Roman"/>
          <w:sz w:val="24"/>
          <w:szCs w:val="24"/>
          <w:lang w:eastAsia="ru-RU"/>
        </w:rPr>
        <w:t>- Устьевой электронный манометр (УМТ-01 или аналоги) с рабочим давлением не менее 25 МПА – 2 шт.;</w:t>
      </w:r>
    </w:p>
    <w:p w14:paraId="1D7E935F"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Times New Roman" w:hAnsi="Times New Roman" w:cs="Times New Roman"/>
          <w:sz w:val="24"/>
          <w:szCs w:val="24"/>
          <w:lang w:eastAsia="ru-RU"/>
        </w:rPr>
        <w:t>- Ноутбук для скачивания информации -1 шт.;</w:t>
      </w:r>
    </w:p>
    <w:p w14:paraId="1BE87303"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Times New Roman" w:hAnsi="Times New Roman" w:cs="Times New Roman"/>
          <w:sz w:val="24"/>
          <w:szCs w:val="24"/>
          <w:lang w:eastAsia="ru-RU"/>
        </w:rPr>
        <w:t xml:space="preserve">- Мобильная </w:t>
      </w:r>
      <w:proofErr w:type="spellStart"/>
      <w:r w:rsidRPr="009D3C33">
        <w:rPr>
          <w:rFonts w:ascii="Times New Roman" w:eastAsia="Times New Roman" w:hAnsi="Times New Roman" w:cs="Times New Roman"/>
          <w:sz w:val="24"/>
          <w:szCs w:val="24"/>
          <w:lang w:eastAsia="ru-RU"/>
        </w:rPr>
        <w:t>лубрикаторная</w:t>
      </w:r>
      <w:proofErr w:type="spellEnd"/>
      <w:r w:rsidRPr="009D3C33">
        <w:rPr>
          <w:rFonts w:ascii="Times New Roman" w:eastAsia="Times New Roman" w:hAnsi="Times New Roman" w:cs="Times New Roman"/>
          <w:sz w:val="24"/>
          <w:szCs w:val="24"/>
          <w:lang w:eastAsia="ru-RU"/>
        </w:rPr>
        <w:t xml:space="preserve"> (разборная) исследовательская площадка-1 шт.;</w:t>
      </w:r>
    </w:p>
    <w:p w14:paraId="3F910937"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Times New Roman" w:hAnsi="Times New Roman" w:cs="Times New Roman"/>
          <w:sz w:val="24"/>
          <w:szCs w:val="24"/>
          <w:lang w:eastAsia="ru-RU"/>
        </w:rPr>
        <w:t>- Лубрикатор 65*210 – 1 шт.;</w:t>
      </w:r>
    </w:p>
    <w:p w14:paraId="3A1B55A1"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Times New Roman" w:hAnsi="Times New Roman" w:cs="Times New Roman"/>
          <w:sz w:val="24"/>
          <w:szCs w:val="24"/>
          <w:lang w:eastAsia="ru-RU"/>
        </w:rPr>
        <w:t>- Автомобиль легковой (классический внедорожник) типа ВАЗ, НИВА, УАЗ, CHEVROLET NIVA (или аналоги) не менее 1 шт.;</w:t>
      </w:r>
    </w:p>
    <w:p w14:paraId="45B0C260"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Times New Roman" w:hAnsi="Times New Roman" w:cs="Times New Roman"/>
          <w:sz w:val="24"/>
          <w:szCs w:val="24"/>
          <w:lang w:eastAsia="ru-RU"/>
        </w:rPr>
        <w:t>- Проволочный подъемник с компьютеризированным рабочим местом оператора (</w:t>
      </w:r>
      <w:proofErr w:type="spellStart"/>
      <w:r w:rsidRPr="009D3C33">
        <w:rPr>
          <w:rFonts w:ascii="Times New Roman" w:eastAsia="Times New Roman" w:hAnsi="Times New Roman" w:cs="Times New Roman"/>
          <w:sz w:val="24"/>
          <w:szCs w:val="24"/>
          <w:lang w:eastAsia="ru-RU"/>
        </w:rPr>
        <w:t>СиамМастер</w:t>
      </w:r>
      <w:proofErr w:type="spellEnd"/>
      <w:r w:rsidRPr="009D3C33">
        <w:rPr>
          <w:rFonts w:ascii="Times New Roman" w:eastAsia="Times New Roman" w:hAnsi="Times New Roman" w:cs="Times New Roman"/>
          <w:sz w:val="24"/>
          <w:szCs w:val="24"/>
          <w:lang w:eastAsia="ru-RU"/>
        </w:rPr>
        <w:t xml:space="preserve"> - ГДИС2 или аналоги), для выполнения глубинных замеров в скважине в количестве, позволяющем полностью удовлетворить потребности Заказчика. Лебедка подъемника должна иметь тормозную </w:t>
      </w:r>
      <w:proofErr w:type="spellStart"/>
      <w:proofErr w:type="gramStart"/>
      <w:r w:rsidRPr="009D3C33">
        <w:rPr>
          <w:rFonts w:ascii="Times New Roman" w:eastAsia="Times New Roman" w:hAnsi="Times New Roman" w:cs="Times New Roman"/>
          <w:sz w:val="24"/>
          <w:szCs w:val="24"/>
          <w:lang w:eastAsia="ru-RU"/>
        </w:rPr>
        <w:t>систему,обеспечивающую</w:t>
      </w:r>
      <w:proofErr w:type="spellEnd"/>
      <w:proofErr w:type="gramEnd"/>
      <w:r w:rsidRPr="009D3C33">
        <w:rPr>
          <w:rFonts w:ascii="Times New Roman" w:eastAsia="Times New Roman" w:hAnsi="Times New Roman" w:cs="Times New Roman"/>
          <w:sz w:val="24"/>
          <w:szCs w:val="24"/>
          <w:lang w:eastAsia="ru-RU"/>
        </w:rPr>
        <w:t xml:space="preserve"> плавное торможение при спуске проволоки в скважину и её удержании при остановках, исключать несанкционированный спуск или подъем проволоки. Емкость барабана должна быть такой, чтобы при достижении прибором забоя скважины на барабане оставалось не менее 1,5 ряда витков проволоки. Подъемник должен быть оснащен датчиками глубины, натяжения и скорости движения проволоки с возможностью их регистрации;</w:t>
      </w:r>
    </w:p>
    <w:p w14:paraId="291DC241"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D3C33">
        <w:rPr>
          <w:rFonts w:ascii="Times New Roman" w:eastAsia="Times New Roman" w:hAnsi="Times New Roman" w:cs="Times New Roman"/>
          <w:sz w:val="24"/>
          <w:szCs w:val="24"/>
          <w:lang w:eastAsia="ru-RU"/>
        </w:rPr>
        <w:t>- Средства связи для экипажа.</w:t>
      </w:r>
    </w:p>
    <w:p w14:paraId="75B2083C"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9D3C33">
        <w:rPr>
          <w:rFonts w:ascii="Times New Roman" w:eastAsia="Times New Roman" w:hAnsi="Times New Roman" w:cs="Times New Roman"/>
          <w:sz w:val="24"/>
          <w:szCs w:val="24"/>
          <w:lang w:eastAsia="ru-RU"/>
        </w:rPr>
        <w:t>- Оборудование рабочего места интерпретатора: Программное обеспечение (для обработки данных (</w:t>
      </w:r>
      <w:proofErr w:type="spellStart"/>
      <w:r w:rsidRPr="009D3C33">
        <w:rPr>
          <w:rFonts w:ascii="Times New Roman" w:eastAsia="Times New Roman" w:hAnsi="Times New Roman" w:cs="Times New Roman"/>
          <w:sz w:val="24"/>
          <w:szCs w:val="24"/>
          <w:lang w:eastAsia="ru-RU"/>
        </w:rPr>
        <w:t>Saphir</w:t>
      </w:r>
      <w:proofErr w:type="spellEnd"/>
      <w:r w:rsidRPr="009D3C33">
        <w:rPr>
          <w:rFonts w:ascii="Times New Roman" w:eastAsia="Times New Roman" w:hAnsi="Times New Roman" w:cs="Times New Roman"/>
          <w:sz w:val="24"/>
          <w:szCs w:val="24"/>
          <w:lang w:eastAsia="ru-RU"/>
        </w:rPr>
        <w:t xml:space="preserve"> ПК </w:t>
      </w:r>
      <w:proofErr w:type="spellStart"/>
      <w:r w:rsidRPr="009D3C33">
        <w:rPr>
          <w:rFonts w:ascii="Times New Roman" w:eastAsia="Times New Roman" w:hAnsi="Times New Roman" w:cs="Times New Roman"/>
          <w:sz w:val="24"/>
          <w:szCs w:val="24"/>
          <w:lang w:eastAsia="ru-RU"/>
        </w:rPr>
        <w:t>Ercin</w:t>
      </w:r>
      <w:proofErr w:type="spellEnd"/>
      <w:r w:rsidRPr="009D3C33">
        <w:rPr>
          <w:rFonts w:ascii="Times New Roman" w:eastAsia="Times New Roman" w:hAnsi="Times New Roman" w:cs="Times New Roman"/>
          <w:sz w:val="24"/>
          <w:szCs w:val="24"/>
          <w:lang w:eastAsia="ru-RU"/>
        </w:rPr>
        <w:t xml:space="preserve">, </w:t>
      </w:r>
      <w:r w:rsidRPr="009D3C33">
        <w:rPr>
          <w:rFonts w:ascii="Times New Roman" w:eastAsia="Times New Roman" w:hAnsi="Times New Roman" w:cs="Times New Roman"/>
          <w:sz w:val="24"/>
          <w:szCs w:val="24"/>
          <w:lang w:val="en-US" w:eastAsia="ru-RU"/>
        </w:rPr>
        <w:t>Siam</w:t>
      </w:r>
      <w:r w:rsidRPr="009D3C33">
        <w:rPr>
          <w:rFonts w:ascii="Times New Roman" w:eastAsia="Times New Roman" w:hAnsi="Times New Roman" w:cs="Times New Roman"/>
          <w:sz w:val="24"/>
          <w:szCs w:val="24"/>
          <w:lang w:eastAsia="ru-RU"/>
        </w:rPr>
        <w:t xml:space="preserve"> </w:t>
      </w:r>
      <w:proofErr w:type="spellStart"/>
      <w:r w:rsidRPr="009D3C33">
        <w:rPr>
          <w:rFonts w:ascii="Times New Roman" w:eastAsia="Times New Roman" w:hAnsi="Times New Roman" w:cs="Times New Roman"/>
          <w:sz w:val="24"/>
          <w:szCs w:val="24"/>
          <w:lang w:val="en-US" w:eastAsia="ru-RU"/>
        </w:rPr>
        <w:t>WellTest</w:t>
      </w:r>
      <w:proofErr w:type="spellEnd"/>
      <w:r w:rsidRPr="009D3C33">
        <w:rPr>
          <w:rFonts w:ascii="Times New Roman" w:eastAsia="Times New Roman" w:hAnsi="Times New Roman" w:cs="Times New Roman"/>
          <w:sz w:val="24"/>
          <w:szCs w:val="24"/>
          <w:lang w:eastAsia="ru-RU"/>
        </w:rPr>
        <w:t xml:space="preserve"> или аналоги).</w:t>
      </w:r>
    </w:p>
    <w:p w14:paraId="49F2D0B8"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9.3. Требования к персоналу</w:t>
      </w:r>
    </w:p>
    <w:p w14:paraId="033E047B"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Геолог - интерпретатор ГДИС не менее 3 человек,</w:t>
      </w:r>
    </w:p>
    <w:p w14:paraId="7D3E89CB"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Оператор по исследованию скважин не менее 2 человек,</w:t>
      </w:r>
    </w:p>
    <w:p w14:paraId="633929E8"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 xml:space="preserve">Наличие не менее 2 чел. из числа </w:t>
      </w:r>
      <w:proofErr w:type="spellStart"/>
      <w:r w:rsidRPr="009D3C33">
        <w:rPr>
          <w:rFonts w:ascii="Times New Roman" w:eastAsia="Calibri" w:hAnsi="Times New Roman" w:cs="Times New Roman"/>
          <w:sz w:val="24"/>
          <w:szCs w:val="24"/>
        </w:rPr>
        <w:t>инженерно</w:t>
      </w:r>
      <w:proofErr w:type="spellEnd"/>
      <w:r w:rsidRPr="009D3C33">
        <w:rPr>
          <w:rFonts w:ascii="Times New Roman" w:eastAsia="Calibri" w:hAnsi="Times New Roman" w:cs="Times New Roman"/>
          <w:sz w:val="24"/>
          <w:szCs w:val="24"/>
        </w:rPr>
        <w:t xml:space="preserve"> - технологического состава</w:t>
      </w:r>
    </w:p>
    <w:p w14:paraId="23098F1C"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Режим работы – односменный (11 часов/</w:t>
      </w:r>
      <w:proofErr w:type="spellStart"/>
      <w:r w:rsidRPr="009D3C33">
        <w:rPr>
          <w:rFonts w:ascii="Times New Roman" w:eastAsia="Calibri" w:hAnsi="Times New Roman" w:cs="Times New Roman"/>
          <w:sz w:val="24"/>
          <w:szCs w:val="24"/>
        </w:rPr>
        <w:t>сут</w:t>
      </w:r>
      <w:proofErr w:type="spellEnd"/>
      <w:r w:rsidRPr="009D3C33">
        <w:rPr>
          <w:rFonts w:ascii="Times New Roman" w:eastAsia="Calibri" w:hAnsi="Times New Roman" w:cs="Times New Roman"/>
          <w:sz w:val="24"/>
          <w:szCs w:val="24"/>
        </w:rPr>
        <w:t>), вахтовый.</w:t>
      </w:r>
    </w:p>
    <w:p w14:paraId="40C3F93E"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r w:rsidRPr="009D3C33">
        <w:rPr>
          <w:rFonts w:ascii="Times New Roman" w:eastAsia="Calibri" w:hAnsi="Times New Roman" w:cs="Times New Roman"/>
          <w:b/>
          <w:sz w:val="24"/>
          <w:szCs w:val="24"/>
        </w:rPr>
        <w:t>11.</w:t>
      </w:r>
      <w:r w:rsidRPr="009D3C33">
        <w:rPr>
          <w:rFonts w:ascii="Times New Roman" w:eastAsia="Calibri" w:hAnsi="Times New Roman" w:cs="Times New Roman"/>
          <w:b/>
          <w:sz w:val="24"/>
          <w:szCs w:val="24"/>
        </w:rPr>
        <w:tab/>
        <w:t>Прочие условия</w:t>
      </w:r>
    </w:p>
    <w:p w14:paraId="393D91B8"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Для выполнения ГДИС, указанных в Техническом Задании, Подрядчик использует собственный Персонал, Оборудование и Материалы, стоимость использования которых включается в цену ГДИС. Интерпретация исследований включены в стоимость работ.</w:t>
      </w:r>
    </w:p>
    <w:p w14:paraId="0A0C23A7"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t>Подрядчик несет ответственность за качество представленных материалов, а также за работоспособность оборудования, используемого для выполнения ГДИС по поручению Заказчика.</w:t>
      </w:r>
    </w:p>
    <w:p w14:paraId="0EC06F0D" w14:textId="77777777" w:rsidR="009D3C33" w:rsidRPr="009D3C33" w:rsidRDefault="009D3C33" w:rsidP="009D3C33">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9D3C33">
        <w:rPr>
          <w:rFonts w:ascii="Times New Roman" w:eastAsia="Calibri" w:hAnsi="Times New Roman" w:cs="Times New Roman"/>
          <w:sz w:val="24"/>
          <w:szCs w:val="24"/>
        </w:rPr>
        <w:lastRenderedPageBreak/>
        <w:t>Подрядчик выполняет ГДИС в соответствии с документально оформленным заданием Заказчика. При этом предполагается, что Подрядчик предоставит необходимый персонал, оборудование и материалы для выполнения этого задания.</w:t>
      </w:r>
    </w:p>
    <w:sectPr w:rsidR="009D3C33" w:rsidRPr="009D3C33" w:rsidSect="009D3C33">
      <w:footerReference w:type="even" r:id="rId8"/>
      <w:pgSz w:w="11905" w:h="16837"/>
      <w:pgMar w:top="851" w:right="709" w:bottom="1230" w:left="1134" w:header="0" w:footer="56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215D7" w14:textId="77777777" w:rsidR="00F36F1A" w:rsidRDefault="008D021A">
      <w:pPr>
        <w:spacing w:after="0" w:line="240" w:lineRule="auto"/>
      </w:pPr>
      <w:r>
        <w:separator/>
      </w:r>
    </w:p>
  </w:endnote>
  <w:endnote w:type="continuationSeparator" w:id="0">
    <w:p w14:paraId="7CC4972D" w14:textId="77777777" w:rsidR="00F36F1A" w:rsidRDefault="008D0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027A9" w14:textId="77777777" w:rsidR="00335201" w:rsidRDefault="009D3C3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14:paraId="5DDE32FE" w14:textId="77777777" w:rsidR="00335201" w:rsidRDefault="00641883">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02089" w14:textId="77777777" w:rsidR="00F36F1A" w:rsidRDefault="008D021A">
      <w:pPr>
        <w:spacing w:after="0" w:line="240" w:lineRule="auto"/>
      </w:pPr>
      <w:r>
        <w:separator/>
      </w:r>
    </w:p>
  </w:footnote>
  <w:footnote w:type="continuationSeparator" w:id="0">
    <w:p w14:paraId="3B3D025B" w14:textId="77777777" w:rsidR="00F36F1A" w:rsidRDefault="008D02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25718"/>
    <w:multiLevelType w:val="hybridMultilevel"/>
    <w:tmpl w:val="4088F558"/>
    <w:lvl w:ilvl="0" w:tplc="52225C3E">
      <w:start w:val="1"/>
      <w:numFmt w:val="decimal"/>
      <w:lvlText w:val="%1."/>
      <w:lvlJc w:val="left"/>
      <w:pPr>
        <w:ind w:left="177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627"/>
    <w:rsid w:val="00011A25"/>
    <w:rsid w:val="00137627"/>
    <w:rsid w:val="00641883"/>
    <w:rsid w:val="00724911"/>
    <w:rsid w:val="007E44F8"/>
    <w:rsid w:val="008D021A"/>
    <w:rsid w:val="009C64D4"/>
    <w:rsid w:val="009D3C33"/>
    <w:rsid w:val="00B0093E"/>
    <w:rsid w:val="00F36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85D4B"/>
  <w15:chartTrackingRefBased/>
  <w15:docId w15:val="{8CC2901F-A831-4C89-BB6A-4A8803DF5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9D3C3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9D3C33"/>
  </w:style>
  <w:style w:type="character" w:styleId="a5">
    <w:name w:val="page number"/>
    <w:uiPriority w:val="99"/>
    <w:rsid w:val="009D3C3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F4C3D-E168-43F1-8597-399708952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909</Words>
  <Characters>5187</Characters>
  <Application>Microsoft Office Word</Application>
  <DocSecurity>0</DocSecurity>
  <Lines>43</Lines>
  <Paragraphs>12</Paragraphs>
  <ScaleCrop>false</ScaleCrop>
  <Company>Hewlett-Packard Company</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Санду Татьяна Павловна</dc:creator>
  <cp:keywords/>
  <dc:description/>
  <cp:lastModifiedBy>Гулидова Мария Андреевна</cp:lastModifiedBy>
  <cp:revision>3</cp:revision>
  <dcterms:created xsi:type="dcterms:W3CDTF">2025-01-28T09:24:00Z</dcterms:created>
  <dcterms:modified xsi:type="dcterms:W3CDTF">2025-01-28T09:43:00Z</dcterms:modified>
</cp:coreProperties>
</file>